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43" w:rsidRDefault="009B0543" w:rsidP="009B0543">
      <w:pPr>
        <w:jc w:val="center"/>
        <w:rPr>
          <w:rFonts w:ascii="Times New Roman" w:hAnsi="Times New Roman" w:cs="Times New Roman"/>
          <w:sz w:val="28"/>
          <w:szCs w:val="24"/>
        </w:rPr>
      </w:pPr>
      <w:r w:rsidRPr="009B0543">
        <w:rPr>
          <w:rFonts w:ascii="Times New Roman" w:hAnsi="Times New Roman" w:cs="Times New Roman"/>
          <w:sz w:val="28"/>
          <w:szCs w:val="24"/>
        </w:rPr>
        <w:t>Инициативный проект, претендующий на финансовую поддержку за счет средств бюджета муниципального образования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9"/>
        <w:gridCol w:w="4288"/>
        <w:gridCol w:w="4388"/>
      </w:tblGrid>
      <w:tr w:rsidR="009B0543" w:rsidTr="009B0543">
        <w:tc>
          <w:tcPr>
            <w:tcW w:w="669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8" w:type="dxa"/>
          </w:tcPr>
          <w:p w:rsidR="009B0543" w:rsidRPr="009B0543" w:rsidRDefault="009B0543" w:rsidP="009B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388" w:type="dxa"/>
          </w:tcPr>
          <w:p w:rsidR="009B0543" w:rsidRPr="009B0543" w:rsidRDefault="009B0543" w:rsidP="009B0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9B0543" w:rsidTr="009B0543">
        <w:tc>
          <w:tcPr>
            <w:tcW w:w="669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8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388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«Благоустройство дворовой территории дома ул. Лесная д. 2 с. Еманжелинка»</w:t>
            </w:r>
          </w:p>
        </w:tc>
      </w:tr>
      <w:tr w:rsidR="009B0543" w:rsidTr="009B0543">
        <w:tc>
          <w:tcPr>
            <w:tcW w:w="669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8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4388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Дворовая территория многоквартирного дома в с. Еманжелинка по адресу: ул. Лесная д. № 2 граничит с земельным участком расположения многоквартирного дома № 4 и автотранспортным проездом, отделяющим его от дома № 49 ул. Лесная, а также проезжей частью дороги по ул. Лесная, идущей 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правлении улиц Фабричная и Мира</w:t>
            </w:r>
          </w:p>
        </w:tc>
      </w:tr>
      <w:tr w:rsidR="009B0543" w:rsidTr="009B0543">
        <w:tc>
          <w:tcPr>
            <w:tcW w:w="669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8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Цели и задачи инициативного проекта</w:t>
            </w:r>
          </w:p>
        </w:tc>
        <w:tc>
          <w:tcPr>
            <w:tcW w:w="4388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инициативный проект за счет получения финансовой поддержки из областного бюджета, а также привлечение </w:t>
            </w:r>
            <w:proofErr w:type="spellStart"/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B0543">
              <w:rPr>
                <w:rFonts w:ascii="Times New Roman" w:hAnsi="Times New Roman" w:cs="Times New Roman"/>
                <w:sz w:val="24"/>
                <w:szCs w:val="24"/>
              </w:rPr>
              <w:t xml:space="preserve"> или трудового участия граждан.</w:t>
            </w:r>
          </w:p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1. Организация и проведение собраний граждан;</w:t>
            </w:r>
          </w:p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20пределение состава инициативной группы населения;</w:t>
            </w:r>
          </w:p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ab/>
              <w:t>проектно-сметной документации, расчетов расходов, предполагаемых для реализации проекта;</w:t>
            </w:r>
          </w:p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ab/>
              <w:t>заявки на конкурс инициативных проектов;</w:t>
            </w:r>
          </w:p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5.Обеспечение общественного контроля подрядной организации в процессе выполнения работ по благоустройству дворовой территории, в том числе установки ограждения, установки скам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еек, асфальтирования территории</w:t>
            </w:r>
          </w:p>
        </w:tc>
      </w:tr>
      <w:tr w:rsidR="009B0543" w:rsidTr="009B0543">
        <w:tc>
          <w:tcPr>
            <w:tcW w:w="669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8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Описание инициативного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(описание проблемы и обоснование ее актуальности (остроты), предложений по ее решению, описание мероприятий по реализации</w:t>
            </w:r>
          </w:p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проекта)</w:t>
            </w:r>
          </w:p>
        </w:tc>
        <w:tc>
          <w:tcPr>
            <w:tcW w:w="4388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 xml:space="preserve">Дворовая территория дома № 2 по ул. Лесная является востребованным объектом социальной значимости, так как в доме находятся объекты социальной инфраструктуры: аптека, парикмахерская, продовольственный магазин. Рядом с д. № 2 расположены магазины «Товары для дома», «Детская одежда», почтовое отделение, юридическая консультация, фотоателье, что обеспечивает значительный интенсивный пешеходный поток через данную дворовую территорию, в том </w:t>
            </w:r>
            <w:r w:rsidRPr="009B05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и лиц с ограниченными возможностями здоровья.</w:t>
            </w:r>
          </w:p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проезд через дворовую территорию и подъезды к объектам инфраструктуры имеют грунтовое покрытие с выбоинами и ямами, нет мест, обустроенных для отдыха жителей, а также оборудованных у дома и </w:t>
            </w:r>
            <w:proofErr w:type="spellStart"/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соцобъектов</w:t>
            </w:r>
            <w:proofErr w:type="spellEnd"/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, автопарковок.</w:t>
            </w:r>
          </w:p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В настоящее время жителями дома по личной инициативе составлена проектно-</w:t>
            </w:r>
            <w:r w:rsidRPr="009B054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сметная документация на благоустройство дворовой территории, что подтверждает необходимость и актуальность реализации данного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  <w:tr w:rsidR="009B0543" w:rsidTr="009B0543">
        <w:tc>
          <w:tcPr>
            <w:tcW w:w="669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88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</w:t>
            </w:r>
          </w:p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</w:tc>
        <w:tc>
          <w:tcPr>
            <w:tcW w:w="4388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Реализация данного проекта обеспечит право жителей многоквартирного дома и соседних МКД на комфортное проживание (статья 42 Конституции РФ), а также безопасность дорожного маршрута движения пешеходов по пути следования к социальным объектам, а также определение мест автопарковок у социально значим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объектов, находящихся в доме</w:t>
            </w:r>
          </w:p>
        </w:tc>
      </w:tr>
      <w:tr w:rsidR="009B0543" w:rsidTr="009B0543">
        <w:tc>
          <w:tcPr>
            <w:tcW w:w="669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8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388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Реализация данного проекта в дальнейшей перспективе позволит обеспечить эстетичность прилегающей территории, повышение рыночной стоимости жилья в доме, безопасное пребывание в общественных местах;</w:t>
            </w:r>
          </w:p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Содержание и поддержка территории в надлежащем состоянии будет обеспечена совместными усилиями жител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ей, ОМСУ и управляющей компании</w:t>
            </w:r>
          </w:p>
        </w:tc>
      </w:tr>
      <w:tr w:rsidR="009B0543" w:rsidTr="009B0543">
        <w:tc>
          <w:tcPr>
            <w:tcW w:w="669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88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388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9B0543" w:rsidTr="009B0543">
        <w:tc>
          <w:tcPr>
            <w:tcW w:w="669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88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4388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2 773 979,00 рублей</w:t>
            </w:r>
          </w:p>
        </w:tc>
      </w:tr>
      <w:tr w:rsidR="009B0543" w:rsidTr="009B0543">
        <w:tc>
          <w:tcPr>
            <w:tcW w:w="669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88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388" w:type="dxa"/>
          </w:tcPr>
          <w:p w:rsidR="009B0543" w:rsidRPr="009B0543" w:rsidRDefault="007F5008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 рублей (ноль)</w:t>
            </w:r>
            <w:bookmarkStart w:id="0" w:name="_GoBack"/>
            <w:bookmarkEnd w:id="0"/>
          </w:p>
        </w:tc>
      </w:tr>
      <w:tr w:rsidR="009B0543" w:rsidTr="009B0543">
        <w:tc>
          <w:tcPr>
            <w:tcW w:w="669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88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388" w:type="dxa"/>
          </w:tcPr>
          <w:p w:rsidR="009B0543" w:rsidRPr="009B0543" w:rsidRDefault="009B0543" w:rsidP="009B0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0543">
              <w:rPr>
                <w:rFonts w:ascii="Times New Roman" w:hAnsi="Times New Roman" w:cs="Times New Roman"/>
                <w:sz w:val="24"/>
                <w:szCs w:val="24"/>
              </w:rPr>
              <w:t>Жители дома в количестве 7 чел. гарантируют трудовое участие в уборке территории от строительного мусора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змере не менее 8 (восьми) часов</w:t>
            </w:r>
          </w:p>
        </w:tc>
      </w:tr>
    </w:tbl>
    <w:p w:rsidR="009B0543" w:rsidRPr="009B0543" w:rsidRDefault="009B0543" w:rsidP="009B0543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070FA" w:rsidRDefault="004070FA"/>
    <w:sectPr w:rsidR="0040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A5420"/>
    <w:multiLevelType w:val="multilevel"/>
    <w:tmpl w:val="38CEC9B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5B"/>
    <w:rsid w:val="004070FA"/>
    <w:rsid w:val="0072295B"/>
    <w:rsid w:val="007F5008"/>
    <w:rsid w:val="009B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0C30"/>
  <w15:chartTrackingRefBased/>
  <w15:docId w15:val="{AF4BAACC-9063-4A5D-B4A4-5D19EAAE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B054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0543"/>
    <w:pPr>
      <w:widowControl w:val="0"/>
      <w:shd w:val="clear" w:color="auto" w:fill="FFFFFF"/>
      <w:spacing w:after="300" w:line="317" w:lineRule="exact"/>
      <w:jc w:val="right"/>
    </w:pPr>
    <w:rPr>
      <w:rFonts w:ascii="Times New Roman" w:eastAsia="Times New Roman" w:hAnsi="Times New Roman" w:cs="Times New Roman"/>
      <w:spacing w:val="1"/>
      <w:sz w:val="25"/>
      <w:szCs w:val="25"/>
    </w:rPr>
  </w:style>
  <w:style w:type="table" w:styleId="a3">
    <w:name w:val="Table Grid"/>
    <w:basedOn w:val="a1"/>
    <w:uiPriority w:val="39"/>
    <w:rsid w:val="009B0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9B0543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character" w:customStyle="1" w:styleId="125pt0pt">
    <w:name w:val="Основной текст + 12;5 pt;Не полужирный;Интервал 0 pt"/>
    <w:basedOn w:val="a4"/>
    <w:rsid w:val="009B0543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pt">
    <w:name w:val="Основной текст + 4 pt;Не полужирный"/>
    <w:basedOn w:val="a4"/>
    <w:rsid w:val="009B0543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8"/>
      <w:szCs w:val="8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9B0543"/>
    <w:pPr>
      <w:widowControl w:val="0"/>
      <w:shd w:val="clear" w:color="auto" w:fill="FFFFFF"/>
      <w:spacing w:before="1200" w:after="0" w:line="274" w:lineRule="exact"/>
    </w:pPr>
    <w:rPr>
      <w:rFonts w:ascii="Times New Roman" w:eastAsia="Times New Roman" w:hAnsi="Times New Roman" w:cs="Times New Roman"/>
      <w:b/>
      <w:bCs/>
      <w:spacing w:val="-3"/>
      <w:sz w:val="21"/>
      <w:szCs w:val="21"/>
    </w:rPr>
  </w:style>
  <w:style w:type="character" w:customStyle="1" w:styleId="125pt0pt0">
    <w:name w:val="Основной текст + 12;5 pt;Интервал 0 pt"/>
    <w:basedOn w:val="a4"/>
    <w:rsid w:val="009B05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Булычева</dc:creator>
  <cp:keywords/>
  <dc:description/>
  <cp:lastModifiedBy>Кристина Евгеньевна Булычева</cp:lastModifiedBy>
  <cp:revision>4</cp:revision>
  <dcterms:created xsi:type="dcterms:W3CDTF">2022-10-17T12:16:00Z</dcterms:created>
  <dcterms:modified xsi:type="dcterms:W3CDTF">2022-10-28T04:22:00Z</dcterms:modified>
</cp:coreProperties>
</file>